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08.06.2022 в удовлетворении заявления отказано. Тринадцатый арбитражный апелляционный суд постановлением от 06.10.2022 отменил определение от 08.06.2022 и удовлетворил заявление. Арбитражный суд Северо-Западного округа постановлением от 21.02.2023 отменил постановление апелляционного суда от 06.10.2022 и оставил в силе определение от 08.06.2022. В кассационной жалобе Шерстнев С.А. просит об отмене определения и постановления окружного суда, ссылаясь на неправильную оценку обстоятельств, касающихся возмездности сделки и добросовестности ее участников.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установленные обстоятельства совершения сделок не признал создающими условий недействительности как в силу законодательства о банкротстве, так и общегражданских норм. В отсутствие у апелляционного суда оснований для иной оценки тех же обстоятельств его постановление отменено окружным судом в соответствии с полномочиями,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Шерстневу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