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Охлопкова Оксана Константиновна обратилась в суд с заявлением, в котором просила признать необоснованными расходы на привлечение арбитражным управляющим Гасановой Н.В. для обеспечения исполнения возложенных на неё обязанностей обществ с ограниченной ответственностью «Альянс Юрстрой» и «РосОценка», взыскать с Гасановой Н.В. в пользу должника убытки в размере 5 141 000 рублей. Определением Арбитражного суда Ульяновской области от 05.05.2022 заявление удовлетворено частично. Постановлением Одиннадцатого арбитражного апелляционного суда от 28.11.2022, оставленным без изменения постановлением Арбитражного суда Поволжского округа от 26.01.2023, данное определение отменено, по делу принят новый судебный акт. С арбитражного управляющего Гасановой Н.В. в пользу должника взысканы убытки в размере 2 880 000 рублей, в остальной части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взыскания с неё убытков и направить обособленный спор в обжалуемой части на новое рассмотрение в апелляционный суд. Жалоба изучена в пределах изложенных в ней доводов.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в обжалуемой части, суды апелляционной инстанции и округа, руководствуясь статьями 15, 1064 Гражданского кодекса Российской Федерации, статьями 20.3, 20.7 Федерального закона от 26.10.2002 № 127-ФЗ «О несостоятельности (банкротстве)», установив, что недобросовестные и неразумные действия заявителя повлекли за собой возникновение дополнительных расходов для конкурсной массы за счёт необоснованного увеличения текущей задолженности, не привели к положительному для должника результату, взыскали с неё сумму причинённых должнику убытков. Выводы судов апелляционной инстанции и округа в обжалуемой заявителем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