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10.05.2023 обратился в Верховный Суд Российской Федерации с жалобой на определение судьи Верховного Суда Российской Федерации от 10.02.2023 № 308-ЭС22-28304, решение Арбитражного суда Ростовской области от 22.06.2022, постановление Пятнадцатого арбитражного апелляционного суда от 19.08.2022 и постановление Арбитражного суда Северо-Кавказского округа от 17.11.2022 по делу № А53-6299/2022,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«Производственная компания «Реквизит» о восстановлении пропущенного процессуального срока отказать. Жалобу возвратить заявителю. Судья Верховного Суда Российской Федерации М.К. Антонова Суд: Верховный Суд РФ (подробнее) Истцы: ООО "ПК "РЕКВИЗИТ" (подробнее) Ответчики: УПРАВЛЕНИЕ НА ТРАНСПОРТЕ МИНИСТЕРСТВА ВНУТРЕННИХ ДЕЛ РОССИЙСКОЙ ФЕДЕРАЦИИ ПО СЕВЕРО-КАВКАЗСКОМУ ФЕДЕРАЛЬНОМУ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