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23.08.2021 завершена процедура реализации имущества ФИО2, должник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гражданина. Определением Арбитражного суда Алтайского края от 25.05.2022 произведена замена кредитора – АО «Зернобанк» в реестре требований кредиторов должника на его правопреемника – ИП ФИО1 ИП ФИО1 обратился в Арбитражный суд Алтайского края с заявлением о пересмотре определения суда от 23.08.2021 о завершении процедуры реализации имущества гражданина по вновь открывшимся обстоятельствам. Определением Арбитражного суда Алтайского края от 19.09.2022 в удовлетворении заявления отказано. Постановлением Седьмого арбитражного апелляционного суда от 25.11.2022 определение суда первой инстанции оставлено без изменения. Арбитражный суд Западно-Сибирского округа постановлением от 08.02.2023 указанные судебные акты оставил без изменения. ИП ФИО1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приведенные в обоснование заявления о пересмотре судебного акта по вновь открывшимся обстоятельствам доводы, руководствуясь положениями статей 310 , 311 , 312 Арбитражного процессуального кодекса Российской Федерации, статьей 213.29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суды пришли к выводу о том, что приведенные заявителем обстоятельства не являются вновь открывшимися и не могут служить основанием для пересмотра принятого по существу спора судебного акта.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ГК "Агентство по страхованию вкладов" (подробнее) ЗАО КОММЕРЧЕСКИЙ БАНК "ЗЕРНОБАНК" (подробнее) Иные лица: Ассоциация "Межрегиональная саморегулирующая организация арбитражных управляющих "Содействие" (подробнее) МИФНС России №16 по Алтайскому краю. (подробнее) Управление Росреестра по Алтайскому краю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