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и Федеральная налоговая служба обратились в суд с заявлениями, впоследствии объединёнными в одно производство для совместного рассмотрения, о признании недействительными сделками договоров дарения от 24.04.2014, заключенных должником и ФИО3 в отношении земельных участков с кадастровыми номерами 35:25:0000000:707, 35:25:0602077:473, 35:25:0602078:798, 35:25:0602077:472, расположенных в Вологодском районе Вологодской области, и квартиры, расположенной по адресу: &lt;...&gt;. Определением Арбитражного суда Вологодской области от 24.05.2022, оставленным без изменения постановлениями Четырнадцатого арбитражного апелляционного суда от 29.08.2022 и Арбитражного суда Северо-Западного округа от 07.12.2022,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удовлетворении требований. 30.03.2023 материалы дела № А13-18159/2017 были истребованы в Арбитражном суде Вологодской области.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 и материалы дела,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0 Суд: Верховный Суд РФ (подробнее) Истцы: Межрайонная инспекция Федеральной налоговой службы №11 по Вологодской области (подробнее) СХПК "Потреб-Инвест" (подробнее) Иные лица: АО "Россельхозбанк" (подробнее) Верховный Суд Российской Федерации (подробнее) ГИМС МЧС России по Вологодской области (подробнее) МИФНС №13 по Вологодской области (подробнее) Отдел судебных приставов по г. Вологде №1 (подробнее) ПАО "Сбербанк России" (подробнее) САУ "СО Северная Столица" (подробнее) Управление ГИБДД УВД Вологодской области (подробнее) Управление государственной инспекции по надзору за техническим состоянием самоходных машин и других видов техники Вологодской области (подробнее) ФГБУ "Федеральная кадастровая палата Федеральной службы государственной регистрации, кадастра и картографии в лице Вологодского филиала"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