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к бывшему генеральному директору ФИО2 о присуждении судебной неустойки за неисполнение судебного акта. Определением Арбитражного суда Краснодарского края от 28.04.2022, оставленным без изменения постановлениями Пятнадцатого арбитражного апелляционного суда от 22.06.2022 и Арбитражного суда Северо–Кавказского округа от 06.09.2022,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положениями статьи 308.3 Гражданского кодекса Российской Федерации, исходили из отсутствия оснований для удовлетворения требований конкурсного управляющего к ФИО2 по заявленным основаниям.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«Спецтрансстрой»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Металлоторг (подробнее) АО НАУЧНО-ПРОИЗВОДСТВЕННЫЙ ХОЛДИНГ "ВМП" (подробнее) ООО "Актив" (подробнее) ООО "АнтАлекс" (подробнее) ООО "БСК-Альянс" (подробнее) ООО "НЕФТЕПЕРЕРАБАТЫВАЮЩАЯ КОМПАНИЯ-ТЕРМИНАЛ" (подробнее) УФНС России по Краснодарскому краю (подробнее) Ответчики: ООО "Трансмост Сочи" (подробнее) ООО "ТРАНСМОСТ СОЧИ" (подробнее) Иные лица: Глаголько Е А(колесниковой О.в.) (подробнее) ГУ УФРС по Краснодарскому краю (подробнее) ГУ ФССП (подробнее) К/у Лой Сергей (подробнее) Межрайонная ИФНС №8 по КК (подробнее) ООО к/у "Трансмост" - Джабиев А.Г. (подробнее) ООО Машстроймост (подробнее) САУ СРО Дело (подробнее) Судьи дела: Корнелюк Е.С. (судья) (подробнее) Последние документы по делу: Определение от 17 мая 2023 г. по делу № А32-26355/2019 Определение от 15 ноября 2022 г. по делу № А32-26355/2019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