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29.03.2021, оставленным без изменения постановлениями Восьмого арбитражного апелляционного суда от 06.07.2021 и Арбитражного суда Западно-Сибирского округа от 07.10.2021, в удовлетворении заявленных требований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победителем открытого конкурса в электронной форме на право заключения муниципального контракта на выполнение работ, связанных с осуществлением регулярных перевозок пассажиров и багажа автомобильным транспортом по регулируемым тарифам, в связи с чем учреждением (заказчик) в адрес общества направлен проект контракта. Поскольку заявителем не исполнена обязанность по надлежащему предоставлению обеспечения исполнения обязательства, заказчик обратился в антимонопольный орган с информацией о поставщике, признанном уклонившимся от заключения контракта по итогам открытого конкурса. По результатам рассмотрения представленных сведений антимонопольным органом вынесено решение, которым сведения в отношении общества и его руководителе внесены в реестр недобросовестных поставщиков. Указанные обстоятельства послужили основанием для обращения общества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Гражданского кодекса Российской Федерации, статей 45, 83.2, 96,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суды пришли к выводу об обоснованности решения учреждения о признании заявителя уклонившимся от заключения контракта и о наличии у управления оснований для включения сведений в отношении общества и его руководителя в реестр недобросовестных поставщиков. При этом судебные инстанции исходили из того, что представленная обществом банковская гарантия не соответствовала требованиям законодательства о контрактной системе. Суды указали на неправомерность включения в банковскую гарантию условия о необходимости получения гарантом требования бенефициара до окончания срока гарантии. Изложенные в кассационной жалобе доводы не подтверждают существенных нарушений норм материального и процессуального права, повлиявших на исход дела, по сути, выражают несогласие с выводами судов по фактическим обстоятельствам дела и основаны на ином применении к ним положений законодательства, что не может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291.1 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«Ишимское пассажирское автотранспортное предприятие»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"ИШИМСКОЕ ПАССАЖИРСКОЕ АВТОТРАНСПОРТНОЕ ПРЕДПРИЯТИЕ" (подробнее) Ответчики: Государственное казенное учреждение Тюменской области "Управление автомобильных дорог" (подробнее) Судьи дела: Антонова М.К. (судья) (подробнее) Последние документы по делу: Определение от 15 мая 2023 г. по делу № А70-18773/2020 Определение от 5 марта 2022 г. по делу № А70-18773/2020 Определение от 17 декабря 2021 г. по делу № А70-18773/2020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