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ФИО1 обратился в суд с жалобой на действия (бездействие) конкурсного управляющего должником ФИО2. Определением Арбитражного суда города Санкт-Петербурга и Ленинградской области от 21.11.2020, оставленным без изменения постановлениями Тринадцатого арбитражного апелляционного суда от 02.03.2021 и Арбитражного суда Северо-Западного округа от 27.04.2021, жалоба возвращена заявителю. В кассационной жалобе, поданной в Верховный Суд Российской Федерации, заявитель просит отменить названные судебные акты и направить вопрос на новое рассмотрение в суд первой инстанции.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28.06.2021 материалы дела истребованы из Арбитражного суда города Санкт-Петербурга и Ленинградской области. При изучении доводов кассационной жалобы по материалам истребованного дела, поступившего в Верховный Суд Российской Федерации 23.07.2021,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решением Арбитражного суда города Санкт-Петербурга и Ленинградской области от 25.10.2017 должник признан несостоятельным (банкротом), в его отношении открыто конкурсное производство, конкурсным управляющим утверждена ФИО2 (далее – конкурсный управляющий). Впоследствии конкурсный управляющий должником обратился в суд с заявлением, зарегистрированным судом 02.02.2020, о привлечении к субсидиарной ответственности и взыскании солидарно с ФИО3, ФИО1, ФИО4 и ФИО5 в пользу должника 48 121 574 рублей. Данное заявление принято к производству определением Арбитражного суда города Санкт-Петербурга и Ленинградской области от 30.03.2020. 10.11.2020 в суд поступила жалоба ФИО1 на действия (бездействие) конкурсного управляющего должником с заявлением о взыскании с него убытков, вызванных ненадлежащим формированием конкурсной массы должника (невзысканием дебиторской задолженности, подтвержденной судебными актами), а также незаконным уменьшением конкурсной массы ввиду необоснованного привлечения специалистов и превышения лимитов выплат лицам, привлеченным арбитражным управляющим для своей деятельности. Определением Арбитражного суда города Санкт-Петербурга и Ленинградской области от 21.11.2020 жалоба ФИО1 возвращена заявителю. Возвращая жалобу, суд первой инстанции, руководствуясь положениями статей 34, 35 и 61.15 Федерального закона от 26.10.2002 № 127-ФЗ «О несостоятельности (банкротстве)» (далее – Закон о банкротстве), позицией, изложенной в пунктах 14 и 15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того, что ФИО1 не относится к числу лиц, имеющих право подавать соответствующую жалобу. Суд указал, что лицо, в отношении которого в рамках дела о банкротстве подано заявление о привлечении к субсидиарной ответственности, наделено правами и обязанностями участвующего в деле о банкротстве лица только в пределах рассмотрения обособленного спора по заявлению о привлечении его к субсидиарной ответственности. Суды апелляционной инстанции и округа поддержали данные выводы суда первой инстанции. Выражая несогласие с выводами судов, ФИО1, ссылаясь на положения статьи 1 Гражданского кодекса Российской Федерации, статей 2 и 8 Арбитражного процессуального кодекса Российской Федерации, статьи 61.10 , пункта 11 статьи 61.11 и статьи 61.16 Закона о банкротстве, позицию, изложенную в пункте 17 постановления Пленума Высшего Арбитражного Суда Российской Федерации от 22.06.2012 №35 «О некоторых процессуальных вопросах, связанных с рассмотрением дел о банкротстве», пунктах 37 и 39 постановления Пленума Верховного Суда Российской Федерации от 21.12.2017 №53 «О некоторых вопросах, связанных с привлечением контролирующих должника лиц к ответственности при банкротстве», считает, что ему в нарушение принципа юридического равенства необоснованно отказано в доступе к правосудию. Заявитель настаивает на том, что являясь контролирующим должника лицом, заинтересованным в должном формировании конкурсной массы конкурсным управляющим, он не может быть лишён права на обращение в суд с соответствующей жалобой со ссылкой на отсутствие у него статуса основного участника дела о банкротстве в соответствии со статьёй 34 Закона о банкротстве. В обратном случае негативные последствия ненадлежащего исполнения конкурсным управляющим должником своих обязанностей могут быть переложены на контролирующее лицо, так как размер конкурсной массы прямо влияет на объём потенциального имущественного обязательства заявителя.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ФИО1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23 сентября 2021 года на 15 часов 00 минут, в помещении суда по адресу: Москва, улица Поварская, дом 15 зал № 3048 (подъезд 5). Судья Верховного Суда Российской Федерации Е.С. Корнелюк Суд: Верховный Суд РФ (подробнее) Иные лица: Арбитражный суд Республики Татарстан (подробнее) Васильев эдуард Борисович (подробнее) в/у Ибрагимова Раиля Марселовна (подробнее) ГУ МВД по СПБ и ЛО (подробнее) ГУ Управление по вопросам миграции МВД России по Санкт-Петербргу и ЛО (подробнее) НП СРО АУ "Северо-Запада" в РТ (подробнее) ООО "Арбитр" (подробнее) ООО "ЕвроКап" (подробнее) ООО к/у "ЕвроКап" Синютин Е.В. (подробнее) ООО "Поликап" (подробнее) ООО "Профит" (подробнее) ООО Финансовая компания "Присцельс" (подробнее) ПАО Акционерный коммерческий банк "АК БАРС" (подробнее) ПАО Банк "АЛЕКСАНДРОВСКИЙ" (подробнее) Союз "Саморегулируемая организация арбитражных управляющих Северо-Запада" (подробнее) СРО Союз " арбитражных управляющих Северо-Запада" (подробнее) Тринадцатый арбитражный апелляционный суд (подробнее) Управление Росреестра по Санкт-Петербургу (подробнее) УФНС по Санкт-Петербургу (подробнее) Последние документы по делу: Резолютивная часть постановления от 23 сентября 2021 г. по делу № А56-17680/2017 Определение от 25 августа 2021 г. по делу № А56-17680/2017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