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«ВКМ-Сталь» обратилось в Арбитражный суд города Москвы с заявлением к ОАО «РЖД» об оспаривании технического заключения от 20.01.2022, а также об оспаривании действий ответчика, связанных с выводами, изложенными в техническом заключении, по отнесению ответственности ООО «ВКМ-Сталь» за сход вагона. К участию в деле привлечены третьи лица: АО «Рузаевский завод химического машиностроения», ТОО «Жамбылская цементная производственная компания», Уральское управление государственного железнодорожного надзора Федеральной службы по надзору в сфере транспорта. Определением Арбитражного суда города Москвы от 08.07.2022, оставленным без изменения постановлением Девятого арбитражного апелляционного суда от 28.09.2022 и постановлением Арбитражного суда Московского округа от 10.01.2023, производство по делу прекращено на основании пункта 1 части 1 статьи 150 Арбитражного процессуального кодекса Российской Федерации. ООО «ВКМ-Сталь» и АО «Рузаевский завод химического машиностроения» обратились в Судебную коллегию Верховного Суда 2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оспариваемое техническое заключение является материалами служебного расследования обстоятельств схода вагона, не обладает признаками ненормативного правового акта, не содержит властно- распорядительных предписаний, не устанавливает, не изменяет и не отменяет никакие права и обязанности, не определяет меру ответственности, а носит лишь процедурный и информационный характер, суд первой инстанции прекратил производство по делу, с чем согласились суды апелляционной и кассационной инстанций.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