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сделками договора от 01.04.2017 № 2, заключенного между фирмой и должником, а также платежа, совершенного в счёт исполнения данного договора платёжным поручением от 15.05.2017 № 2742 в размере 5 000 000 рублей; применении последствий их недействительности. Определением Арбитражного суда города Санкт-Петербурга и Ленинградской области от 05.07.2021, оставленным без изменения постановлением Арбитражного суда Северо-Западного округа от 14.03.2022,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 170 Гражданского кодекса Российской Федерации, пунктом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сделок по основаниям мнимости и причинения имущественного вреда кредиторам неплатёжеспособного должника путём вывода его денежных средств в пользу фирмы в отсутствие доказательств наличия между ними реальных договорных правоотношений.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первой инстанции и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проектно-строительная фирма «Инициатива»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"Компания "Мостострой" (подробнее) ЗАО "РРК" (подробнее) МиФНС №17 по СПб (подробнее) ООО "Пальмира" (подробнее) ООО "СК "Контакт" (подробнее) ООО "СПЕЦМОСТ КРЫМ" (подробнее) ООО "СТАФФ КАПИТАЛ" (подробнее) ООО "Стройлиния - М" (подробнее) Ответчики: ООО К\у Котов Н.А. "Мостоотряд №75" (подробнее) ООО К\у "Мостоотряд №75" Колесников Михаил Михайлович (подробнее) ООО К\у "Мостоотряд №75" Колесников М. М. (подробнее) ООО К\у "Мостоотряд №75" Колесникову М. М. (подробнее) ООО "МОСТООТРЯД №75" (подробнее) Иные лица: АО "Компания Моторстрой" (подробнее) Индвивидуальный предприниматель Кузуб Анастасия Александровна (подробнее) ИП Конивец Анатолий Иванович (подробнее) МИФНС №25 по Москве (подробнее) ООО "Мостоотряд №75" (подробнее) ООО "СГМ-Мост" (подробнее) ООО "Стройлиния-М" (подробнее) ПРОМЫШЛЕННЫЙ РОСТ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