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кассационных жалобах, являлись предметом рассмотрения судов и получили правовую оценку с учетом установленных обстоятельств дела. Несогласие заявителей с выводами судов, иная оценка ими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«Арагон» и Департаменту лесного хозяйства Ярославской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лесного хозяйства Ярославской области (подробнее) Ответчики: Управление Федеральной антимонопольной службы по Ярославской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