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«БЕТТАКОМ» (далее – общество) обратилось в Арбитражный суд города Москвы с иском к Правительству города Москвы о взыскании 3 104 231 рубля убытков, вызванных неправомерными действиями по включению нежилого здания в Перечень постановления Правительства города Москвы от 28.11.2014 № 700-ПП «Об определении перечня объектов недвижимого имущества, в отношении которых налоговая база определяется как их кадастровая стоимость». Решением Арбитражного суда города Москвы от 28.06.2022, оставленным без изменения постановлением Девятого арбитражного апелляционного суда от 13.09.2022 и постановлением Арбитражного суда Московского округа от 19.01.2023,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 трех инстанций, руководствуясь положениями Гражданского кодекса Российской Федерации, разъяснениями, изложенными в пункте 38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об отсутствии оснований для удовлетворения заявленного требования ввиду недоказанности наличия совокупности условий, необходимых для взыскания с Правительства города Москвы убытков.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«БЕТТАКОМ»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"БеттаКом" (подробнее) Ответчики: Высший исполнительный орган государственной власти города Москвы-Правительство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