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Пермского края с заявлением, уточненным в порядке статьи 49 Арбитражного процессуального кодекса Российской Федерации (далее – АПК РФ), о признании недействительными разрешения от 16.08.2019 № 59-RU90303000-134-2019 на строительство на земельном участке с кадастровым номером 59:01:4413644:166 торгового комплекса площадью 18 476,2 кв. м; разрешения на строительство от 02.12.2020 № 59-RU90303000-134-2019/1 на торговый комплекс по ул. Куйбышева 147 в Свердловском районе г. Перми. К участию в деле в качестве третьих лиц, не заявляющих самостоятельных требований относительно предмета спора, привлечены Общество и общество с ограниченной ответственностью «Чкаловский- Народный». Решением Арбитражного суда Пермского края от 29.03.2021 в удовлетворении требований отказано. Постановлением Семнадцатого арбитражного апелляционного суда от 07.07.2021, оставленным без изменения постановлением Арбитражного суда Уральского округа от 21.10.2021, решение от 29.03.2021 отменено, требования удовлетворены: суд признал недействительными выданные Департаментом Обществу разрешение на строительство от 16.08.2019 № 59-RU90303000-134- 2019 и разрешение на строительство от 02.12.2020 № 59-RU90303000-134- 2019/1; обязал Департамент устранить допущенные нарушения прав и законных интересов заявителя; распределил судебные расходы.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постановление Семнадцатого арбитражного апелляционного суда от 07.07.2021 и постановление Арбитражного суда Уральского округа от 21.10.2021 по делу № А50-21272/2020 Арбитражного суда Пермского края восстановить. Судья Верховного Суда Российской Федерации Н.С. Чучунова Суд: Верховный Суд РФ (подробнее) Ответчики: Департамент градостроительства и архетиктуры администрации г. Перми (подробнее) ООО "ГОЛД-МАРКЕТ"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