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ООО «Кубанские просторы» обратилось в Арбитражный суд Краснодарского края с иском о взыскании с ООО «Агрофирма «Агросахар» 141 522 рублей 26 копеек задолженности, 10 747 рублей 10 копеек процентов за пользование чужими денежными средствами с 31.10.2020 по 17.02.2022, а также 10 000 рублей судебных расходов на оплату услуг представителя. Решением Арбитражного суда Краснодарского края от 26.07.2022, оставленным без изменения постановлением Пятнадцатого арбитражного апелляционного суда от 11.10.2022 и постановлением Арбитражного суда Северо-Кавказского округа от 10.02.2023, иск удовлетворен. ООО «Агрофирма «Агросахар» обратилось в Судебную коллегию по экономическим спорам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2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признав доказанным оказание истцом услуг по транспортировке сахарной свеклы и отсутствие доказательств оплаты ответчиком оказанных услуг по перевозке, руководствуясь статьями 309, 310, 329, 330, 784, 785 Гражданского кодекса Российской Федерации, суды пришли к выводу об обоснованности иска.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