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недействительной сделкой акта взаимозачёта от 01.07.2019 на 10 113 347 рублей 1 копейку, заключенного должником и обществом с ограниченной ответственностью «Северянка» (далее – общество). Определением Арбитражного суда города Москвы от 21.02.2022, оставленным без изменения постановлением Девятого арбитражного апелляционного суда от 20.04.2022, заявление удовлетворено. Постановлением и Арбитражного суда Московского округа от 12.07.2022 отменены определение суда первой инстанции от 21.02.2022 и постановление апелляционного суда от 20.04.2022,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названное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руководствуюсь положениями статей 61.2 и 61.3 Федерального закона от 26.10.2002 № 127-ФЗ «О несостоятельности (банкротстве)», исходил из неполного исследования судами обстоятельств дела, которые имеют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участников обособленного спора, экономической целесообразности оспариваемых отношений, надлежащим образом установить наличие или отсутствие заинтересованности между сторонами оспариваемой сделки.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«Торговый дом СТК»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к/у Масайкин К.В. (подробнее) Ответчики: ООО "Торговый дом СТК" (подробнее) Иные лица: АО "БТК ГРУПП" (подробнее) ИФНС России №25 по г. Москве (подробнее) ООО "БАЛ" (подробнее) ООО "Швейпартнер" (подробнее) СРО "ЦААУ" (подробнее) Судьи дела: Корнелюк Е.С. (судья) (подробнее) Последние документы по делу: Определение от 28 апреля 2023 г. по делу № А40-245129/2019 Определение от 12 октября 2022 г. по делу № А40-245129/2019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