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«Сети Плюс»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«Сети Плюс» отсрочку уплаты государственной пошлины до окончания производства по кассационной жалобе на решение Арбитражного суда Томской области от 06.09.2022, постановление Седьмого арбитражного апелляционного суда от 18.11.2022 и постановление Арбитражного суда Западно-Сибирского округа от 14.02.2023 по делу № А67-10020/2021.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