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17.04.2023 обратился в Верховный Суд Российской Федерации с жалобой на определение судьи Верховного Суда Российской Федерации от 29.03.2023 № 305-ЭС23-2367, решение Арбитражного суда города Москвы от 31.05.2022, постановление Девятого арбитражного апелляционного суда от 22.08.2022 и постановление Арбитражного суда Московского округа от 12.12.2022 по делу № А40-26420/2022,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«Авиакомпания «ЮТэйр» о восстановлении пропущенного процессуального срока отказать. Жалобу возвратить заявителю. Судья Верховного Суда Российской Федерации Антонова М. К.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