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Максименко Нине Анатольевне срок подачи кассационной жалобы на определение Арбитражного суда города Москвы от 02.09.2022, постановление Девятого арбитражного апелляционного суда от 16.11.2022 и постановление Арбитражного суда Московского округа от 30.01.2023 по делу № А40-162462/2019.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