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обратился должник с заявлением о возложении на финансового управляющего ФИО2 обязанности учесть в реестре требований кредиторов должника о передаче жилых помещений сведения о погашении требований кредиторов и их исключении из реестра. Определением Арбитражного суда Краснодарского края от 15.06.2022 в удовлетворении заявления отказано. Должник обратился в Арбитражный суд Краснодарского края с заявлением об исправлении описки в определении суда от 15.06.2022 путем исключения выводов о том, что дом не введен в эксплуатацию в установленном порядке. Определением Арбитражного суда Краснодарского края от 25.07.2022 в удовлетворении заявления отказано. Постановлением Пятнадцатого арбитражного апелляционного суда от 03.10.2022 определение суда первой инстанции оставлено без изменения. Арбитражный суд Северо-Кавказского округа постановлением от 19.01.2023 указанные судебные акты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принятые по заявлению об исправлении опечатки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об исправлении опечатки, суды исходили из того, что приведенные должником доводы не отвечают признакам опечаток и описок, установленным статьей 179 Арбитражного процессуального кодекса Российской Федерации, свидетельствуют о несогласии с содержанием судебного акта, направлены на пересмотр выводов суда, содержащихся в определении от 15.06.2022, и подлежат рассмотрению при его обжаловании.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ИП ФУ Шунаева Е.А. - Антонов О.И. (подробнее) ИП Шунаев Евгений Анатольевич (подробнее) Иные лица: ААУ "Сириус" (подробнее) Ассоциация "МСРО АУ" (подробнее) ООО "УК Преображение"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