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обратился должник с заявлением об исключении из конкурсной массы 1/2 доли в квартире, расположенной в г. Сестрорецке. Финансовый управляющий ФИО2 обратилась в Арбитражный суд города Санкт-Петербурга и Ленинградской области с заявлением об определении жилого помещения должника, в отношении которого подлежит предоставлению исполнительский иммунитет. Определением суда от 04.05.2021 заявления объединены для совместного рассмотрения. Определением Арбитражного суда города Санкт-Петербурга и Ленинградской области от 16.06.2022 заявления финансового управляющего и должника удовлетворены, 1/2 доли в праве собственности на вышеуказанную квартиру исключена из конкурсной массы должника. Постановлением Четырнадцатого арбитражного апелляционного суда от 16.09.2022 определение суда первой инстанции оставлено без изменения. Арбитражный суд Северо-Западного округа постановлением от 23.12.2022 указанные судебные акты оставил без изменения. ООО «Невская трубопроводная компания»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принципом обеспечения справедливого баланса между имущественными интересами кредиторов и личными правами должника и, исходя из установленных фактических обстоятельств, пришли к выводу о распространении на квартиру исполнительского иммунитета.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"Невская трубопроводная компания" (подробнее) Иные лица: Комитет по делам записи актов гражданского состояния (подробнее) Межрайонная ИФНС России №12 по Санкт-Петербургу (подробнее) ООО "Даблфлай" (подробнее) ООО "Транснефть - Дальний Восток" (подробнее) ООО "ТРАНСНЕФТЬ - ПОРТ УСТЬ-ЛУГА" (подробнее) Отделение №3 МРЭО ГИБДД МВД по Республике Крым (подробнее) Судебный Департамент при Верховном суде Российской Федерации (подробнее) Центр лицензионно-разрешительной работы Главного управления Росгвардии по Санкт-Петербургу и Ленинградской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