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города Москвы обратилось ООО «Коммерческий банк «Новопокровский» с заявлением о включении задолженности в размере 368 546 362 рублей 94 копеек в реестр требований кредиторов должника и о восстановлении срока на предъявление требования к должнику. Определением Арбитражного суда города Москвы от 23.12.2021 отказано в удовлетворении ходатайства о восстановлении срока на предъявление требования, требование банка признано обоснованным с удовлетворением за счет имущества, оставшегося после удовлетворения требований кредиторов, включенных в реестр. Постановлением Девятого арбитражного апелляционного суда от 04.04.2022 определение суда первой инстанции отменено, требование банка признано обоснованным и подлежащим учету в третьей очереди реестра требований кредиторов должника. Арбитражный суд Московского округа постановлением от 09.06.2022 постановление апелляционного суда в обжалуемой части оставил без изменения. Постановлением Девятого арбитражного апелляционного суда от 19.08.2022 удовлетворено заявление ООО «Тритайл» о пересмотре судебного акта по новым обстоятельствам и отменено постановление апелляционного суда от 04.04.2022. Постановлением Девятого арбитражного апелляционного суда от 20.10.2022 определение суда первой инстанции от 23.12.2021 изменено, признано обоснованным и подлежащим учету в третьей очереди реестра требований кредиторов должника требование банка в размере 368 546 362 рублей 94 копеек. Арбитражный суд Московского округа постановлением от 24.01.2023 постановление апелляционного суда оставил без изменения. ООО «Тритайл» обратилось в Судебную коллегию Верховного Суда Российской Федерации с кассационной жалобой на принятые по спору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апелляционной и кассационной инстанций руководствовались положениями статей 71 , 100 , 213.9 , 213.24 Федерального закона от 26.10.2002 № 127-ФЗ «О несостоятельности (банкротстве)», пунктом 24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 и исходили из наличия оснований для восстановления пропущенного срока.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"Альфа-Банк" (подробнее) ИФНС №1 (подробнее) ООО коммерческий банк "Новопокровский" (подробнее) ООО "ТРИТАЙЛ" (подробнее) Иные лица: АО "Тройка-Д Банк" (подробнее) АО "Юнит"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