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Синюков А.Г. обратился в суд с заявлением о пересмотре по вновь открывшимся обстоятельствам определения Арбитражного суда Новосибирской области от 19.02.2021 о передаче Фонду защиты прав граждан – участников долевого строительства Новосибирской области (далее – фонд) прав на земельные участки и обязательств должника. Определением Арбитражного суда Новосибирской области от 11.10.2022, оставленным без изменения постановлениями Седьмого арбитражного апелляционного суда от 25.11.2022 и Арбитражного суда Западно-Сибирского округа от 31.01.2023, в удовлетворении заявления отказано. В кассационной жалобе, поданной в Верховный Суд Российской Федерации, заявитель просит отменить определение суда первой инстанции, изменить постановления судов апелляционной инстанции и округа, направить вопрос об определении размера причитающейся заявителю компенсации направить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309-311 Арбитражного процессуального кодекса Российской Федерации, абзацем восьмым пункта 4 постановления Конституционного Суда Российской Федерации от 21.07.2022 № 34-П, исходили из того, что приводимое заявителем обстоятельство не является основанием для отмены заявленного к пересмотру судебного акта, препятствием для передачи и принятия фондом прав и соответствующих обязательств застройщика, в связи с чем отказали в удовлетворении заявления. Выводы судов соответствуют нормам права, оснований для переоценки этих выводов не имеется. Несогласие заявителя с содержащимися в обжалуемых судебных актах выводами, основанными на установленных фактических обстоятельствах дела и оценке доказательств, не свидетельствует о неправильном применении судами норм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Синюкову Андрею Геннадьевичу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