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налоговой службы России по г. Москве (далее – уполномоченный орган) обратилось в суд с ходатайством о прекращении производства по делу о несостоятельности (банкротстве) должника. Определением Арбитражного суда города Москвы от 03.08.2021, оставленным без изменения постановлениями Девятого арбитражного апелляционного суда от 07.12.2022 и постановление Арбитражного суда Московского округа от 08.02.2023, ходатайство удовлетворено, производство по делу прекращено. В кассационных жалобах, поданных в Верховный Суд Российской Федерации, заявители просят отменить названные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кассационных жалоб таких оснований не установлено. Удовлетворяя ходатайство уполномоченного органа и прекращая производство по делу, суды, руководствуясь статьёй 57 Федерального закона от 26.10.2002 № 127-ФЗ «О несостоятельности (банкротстве)», пунктом 14 постановления Пленума Высшего Арбитражного Суда Российской Федерации от 17.12.2009 № 91 «О порядке погашения расходов по делу о банкротстве», исходили из отсутствия у должника имущества, достаточного для погашения расходов по делу о банкротстве, также согласия конкурсных кредиторов на финансирование процедуры банкротства. Выводы судов соответствуют нормам права, оснований для переоценки этих выводов не имеется. Доводы заявителей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Новиковой Елизавете Сергеевне, Дубининой Ирине Николаевне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