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25.07.2022, оставленным без изменения постановлениями Пятого арбитражного апелляционного суда от 05.10.2022 и Арбитражного суда Дальневосточного округа от 07.12.2022, в удовлетворении заявленных требований отказано. В кассационной жалобе, поданной в Верховный Суд Российской Федерации, общество ставит вопрос об отмене принятых по делу судебных актов, ссылаясь на существенное нарушение судами норм материального права. При изучении доводов кассационной жалобы и принятых судебных актов по материалам истребованного дела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 общества на действия заказчика при проведении запросов предложений в электронной форме на поставку ЗиП для проведения ремонтов ДГУ ДЭС-39 «Асачинское месторождение» и поставку ЗиП (неснижаемый запас) для ДГУ антимонопольным органом приняты решения, в соответствии с которыми рассмотрение жалоб прекращено ввиду отсутствия правовых оснований для их рассмотрения по существу. Несогласие с решениями управления послужило основанием для обращения общества в арбитражный суд с требованиями о признании их незаконными. Отказывая в удовлетворении заявленных требований, суды, исследовав и оценив представленные в материалы дела доказательства, руководствуясь положениями Федерального закона от 18.07.2013 № 223-ФЗ «О закупках товаров, работ, услуг отдельными видами юридических лиц», Федерального закона от 26.07.2006 № 135-ФЗ «О защите конкуренции» (далее - Закон о защите конкуренции), пришли к выводу о наличии у антимонопольного органа правовых оснований для принятия оспариваемых ненормативных правовых актов. Судебные инстанции исходили из того, что жалоба на положения документации о закупке, направленная до окончания срока подачи заявок на участие в закупке лицом, не подававшим заявку на участие в ней, подлежит рассмотрению антимонопольной службой, если нарушаются права и законные интересы такого лица (потенциального участника) в результате несоблюдения порядка организации и проведения торгов. При исследовании обстоятельств дела установлено, что фактического обоснования нарушения прав или законных интересов в результате нарушения порядка организации и проведения торгов в жалобах общества не приведено; доказательств того, что вышеуказанными положениями документации о проведении закупок права общества были нарушены и признание торгов недействительными повлечет восстановление нарушенных прав общества, антимонопольному органу и суду не представлено. При таких обстоятельствах суды пришли к выводу о том, что общество не относится к предусмотренной частью 2 статьи 18.1 Закона о защите конкуренции категории лиц, права и законные интересы которых могли быть восстановлены при рассмотрении жалоб, направленных в антимонопольный орган. 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Кроме того, как следует из содержания части 1 статьи 4 Арбитражного процессуального кодекса Российской Федерации, обращение лица в суд должно преследовать цель защиты его нарушенных или оспариваемых прав и законных интересов. Вместе с тем, принимая во внимание, что согласно сведениям, размещенным в Единой информационной системе в сфере закупок www.zakupki.gov.ru, спорные закупки (извещения №№ 32211331941, 32211347844) отменены, договора с заказчиком по их результатам не заключены,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также не имеется, поскольку отмена состоявшихся судебных актов не приведет к восстановлению нарушенных прав и законных интересов заявителя жалобы.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ЗЕВС»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"ТОРГОВЫЙ ДОМ ЗЕВС" (подробнее) Ответчики: Управление Федеральной антимонопольной службы по Камчатскому краю (подробнее) Иные лица: АО "Корякэнерго" (подробнее) АО "Сбербанк-автоматизированная система торгов" (подробнее) Арбитражный суд Дальневосточного округа (подробнее) АСДВО (подробнее) Верховный Суд Российской Федерации (подробнее) ООО Представитель "Торговый дом "Зевс" - Кравченко Елена Алексеевна (подробнее) Пятый арбитражный апелляционный суд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