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 с жалобой на действия (бездействие) финансового управляющего его имуществом – ФИО2 Определением Арбитражного суда Хабаровского края от 01.04.2019 жалоба должника признана необоснованной. Постановлениями Шестого арбитражного апелляционного суда от 14.06.2019 и Арбитражного суда Дальневосточного округа от 24.09.2019 определение суда первой инстанции оставлено без изменения. В кассационной жалобе, поданной в Верховный Суд Российской Федерации, ФИО1 просит отменить определение и постановления судов первой, апелляционной инстанций и округа, направив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Признавая жалобу ФИО1 необоснованной,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статьями 20.3, 60, 213.25 и 213.26 Федерального закона от 26.10.2002 № 127-ФЗ «О несостоятельности (банкротстве)» и не усмотрели оснований полагать, что при исполнении возложенных на ФИО2 в деле о банкротстве должника обязанностей она действовала недобросовестно и неразумно, не в интересах должника, кредиторов и общества. С этим согласился окружной суд. Возражения ФИО1 являлись предметом рассмотрения судов и получили соответствующую правовую оценку. Изложенные в кассационной жалобе доводы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направлены на переоценку доказательств и фактических обстоятельств спора.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ПАО Банк ВТБ (подробнее) Иные лица: ОО "Инвестор" (подробнее) Федеральная таможенная служба, Дальневосточное таможенное управление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