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Курска» удовлетворить. Срок подачи кассационной жалобы на решение Арбитражного суда Курской области от 21.06.2022, постановление Девятнадцатого арбитражного апелляционного суда от 04.10.2022 и постановление Арбитражного суда Центрального округа от 26.01.2023 по делу № А35-3638/2021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