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указанные судебные акты подана заявителем (согласно оттиску штампа суда) 04.04.2023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обособленного спора по делу № А55-23982/2019 является постановление Арбитражного суда Поволжского округа от 31.01.2023, вступившее в законную силу, согласно части 5 статьи 289 АПК РФ, со дня его принятия – 31.01.2023, следовательно, двухмесячный срок на подачу кассационной жалобы истек 31.03.2023, тогда как жалоба подана 04.04.2023. Одновременно с подачей жалобы Стогсом А.А. заявлено ходатайство о восстановлении пропущенного процессуального срока. В качестве причины пропуска срока указана публикация обжалуемого судебного акта 04.02.2023 и нахождение заявителя на территории другого региона. Между тем, срок на подачу кассационной жалобы исчисляется с даты изготовления арбитражным судом судебного акта в полном объеме. День окончания процессуального срока определяется в соответствии со статьей 114 АПК РФ. Правовых оснований для иного исчисления срока подачи жалобы, в том числе с момента публикации судебного акта, не имеется. Неправильное исчисление заявителем срока подачи кассационной жалобы, не соответствующее положениям статей 113, 114 АПК РФ и разъяснениям, изложенным в постановлении Пленума Высшего Арбитражного Суда Российской Федерации от 25.12.2013 № 99 «О процессуальных сроках», не может продлевать законно установленный двухмесячный срок на подачу жалобы и не является уважительной причиной пропуска срока, установленного статьей 291.2 АПК РФ. Кроме того, Стогс А.А. являлся заявителем кассационной жалобы, рассмотренной окружным судом, и знал о результатах рассмотрения жалобы, судебный акт опубликован, несмотря на утверждение заявителя, на следующий день после его принятия 01.02.2023, и у заявителя имелось достаточно времени (два месяца) на подачу жалобы. Проживание заявителя в Московской области и подача жалобы его представителем через Приемную Верховного Суда Российской Федерации не свидетельствует о наличии уважительной причины пропуска срока.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возвращению без рассмотрения по существу в соответствии с пунктом 3 части 1 статьи 291.5 АПК РФ. 3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Стогсу Александрсу Александровичу в удовлетворении ходатайства о восстановлении пропущенного процессуального срока подачи кассационной жалобы на определение Арбитражного суда Самарской области от 21.07.2022 по делу № А55-23982/2019, постановление Одиннадцатого арбитражного апелляционного суда от 21.09.2022 и постановление Арбитражного суда Поволжского округа от 31.01.2023 по тому же делу. Жалобу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