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Жердев Андрей Михайлович обратился в суд с заявлением о признании недействительной сделкой договора купли–продажи транспортного средства от 08.08.2018 № 5, заключённого должником с Азаровым С.О., применении последствий недействительности сделки в виде обязания Азарова С.О. возвратить в конкурсную массу должника автомобиль BMW X5, 2015 года выпуска. Определением Арбитражного суда города Санкт–Петербурга и Ленинградской области от 01.06.2022 в удовлетворении заявленных требований отказано. Постановлением Тринадцатого арбитражного апелляционного суда от 20.09.2022, оставленным без изменения постановлением Арбитражного суда Северо–Западного округа от 12.12.2022, определение суда первой инстанции отменено, принят новый судебный акт, заявленное конкурсным управляющим требование удовлетворено, применены последствия недействительности сделки в виде обязания Азарова С.О. возвратить транспортное средство в конкурсную массу должника. 2 В кассационной жалобе, поданной в Верховный Суд Российской Федерации, заявитель просит отменить постановления суда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суд апелляционной инстанции, руководствуясь пунктом 2 статьи 61.2 Федерального закона от 26.10.2002 № 127-ФЗ «О несостоятельности (банкротстве)», разъяснениями, изложенными в пунктах 5, 6, 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доказанности конкурсным управляющим совокупности обстоятельств для признания недействительной оспариваемой сделки, совершенной в период подозрительности неплатёжеспособным должником при неравноценном встречном предоставлении со стороны заявителя, указав на следствие данной сделки – причинение вреда имущественным интересам кредиторов, правомерно применив последствия недействительности сделки.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Азарову Сергею Олеговичу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