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03.04.2023 обратился в Верховный Суд Российской Федерации с жалобой на определение судьи Верховного Суда Российской Федерации от 14.12.2022 № 310-ЭС22-23621, решение Арбитражного суда Белгородской области от 06.04.2022, постановление Девятнадцатого арбитражного апелляционного суда от 04.07.2022 и постановление Арбитражного суда Центрального округа от 28.09.2022 по делу № А08-438/2022,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Каширина Вячеслава Феликсовича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