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22.07.2022, оставленным без изменения постановлением Девятого арбитражного апелляционного суда от 06.10.2022, заявление признано незаконным бездействие финансового управляющего Егорина С.В., выразившееся в невключении в конкурсную массу имущества, зарегистрированного за бывшей супругой должника, и неподаче заявлений о пересмотре судебных актов о включении в реестр требований Бурицкого К.С. и Корякина С.А., в удовлетворении заявления в остальной части отказано. Арбитражный суд Московского округа постановлением от 01.02.2023 отменил определение от 22.07.2022 и постановление апелляционного суда от 06.10.2022 в удовлетворенной части требований и направил в этой части заявление на новое рассмотрение в суд первой инстанции, в остальной части судебные акты оставил без изменения. В кассационной жалобе Рогоза И.В. просит об отмене постановления окружного суда, ссылаясь на отсутствие надлежащей правовой оценки действий (бездействия) финансового управляющего в заявленном объеме.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признав необходимость нового рассмотрения заявления в отношении части требований, по которым суды нижестоящих инстанций не приняли значимых для их оценки обстоятельств, действовал в пределах полномочий, предоставленных статьями 286-288 Арбитражного процессуального кодекса Российской Федерации. Другие вмененные управляющему нарушения не признаны существенными и влекущими отстранения управляющего от исполнения обязанностей. Иная оценка действий финансового управляющего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Рогозе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