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Алтайского края от 01.06.2022, оставленным без изменения постановлениями Седьмого арбитражного апелляционного суда от 18.08.2022 и Арбитражного суда Западно-Сибирского округа от 08.12.2022, прекращена процедура реструктуризации долгов; ФИО1 признана несостоятельным (банкротом); открыта процедура реализации имущества гражданина; утверждён финансовый управляющий имуществом должника.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Алтайского края. Исходя из содержания настоящей жалобы, заявитель не согласна с обжалуемыми судебными актами в части признания её банкротом и открытия процедуры реализации имущества. Жалоба изучена в пределах изложенных в ней доводов. 10.03.2023 материалы дела № А03-12950/2021 были истребованы в Арбитражном суде Алтайского края.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доводов кассационной жалобы таких оснований не установлено. Признавая должника банкротом и вводя процедуру реализации имущества гражданина, суд первой инстанции, руководствуясь положениями статей 213.6 , 213.17 и 213.24 Федерального закона от 26.10.2002 № 127-ФЗ «О несостоятельности (банкротстве)», исходил из наличия доказательств неплатёжеспособности ФИО1 и отсутствия у последней на момент рассмотрения данного вопроса возможности для своевременного погашения обязательств, а также указал на отсутствие плана реструктуризации задолженности в отношении всех заявленных кредиторов должника. Суды апелляционной инстанции и округа поддержали выводы суда первой инстанции, указав на отсутствие надлежащего опровержения указанных выводов суда первой инстанции.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"ДОМ.РФ" (подробнее) МИФНС №16 по Алтайскому краю (подробнее) ООО "АЙДИ КОЛЛЕКТ" (подробнее) ООО "АРС ФИНАНС" (подробнее) ООО Столичное АВД (подробнее) ПАО "Сбербанк России" (подробнее) Иные лица: Ассоциация "Ведущих Арбитражных Управляющих "Достояние" (подробнее) Ассоциация СРО "Объединение арбитражных управляющих "Лидер" (подробнее) Управление Росреестра по Алтайскому краю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