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в Арбитражный суд города Москвы с иском о взыскании с ООО «УГМК-Транс» 734 420 рублей штрафа за искажение в транспортной железнодорожной накладной сведений о массе груза и 148 248 рублей добора тарифа. К участию в деле в качестве третьих лиц, не заявляющих самостоятельных требований относительно предмета спора, привлечены ООО «МегаТранс-Сервис» и ПАО «Надеждинский металлургический завод». Решением Арбитражного суда города Москвы от 06.06.2022 иск удовлетворен. Постановлением Девятого арбитражного апелляционного суда от 24.08.2022 решение суда первой инстанции оставлено без изменения. Арбитражный суд Московского округа постановлением от 14.12.2022 указанные судебные акты оставил без изменения. ООО «МегаТранс-Сервис»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25 , 27 , 98 Федерального закона от 10.01.2003 № 18-ФЗ «Устав железнодорожного транспорта Российской Федерации», суды пришли к выводу о доказанности факта искажения грузоотправителем в железнодорожной накладной сведений о массе перевозимого груза, влияющих на безопасность движения и эксплуатацию железнодорожного транспорта.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Ответчики: ООО "УГМК-Транс" (подробнее) Иные лица: ООО "МегаТранс-Сервис" (подробнее) ПАО "Надеждинский металлургический завод"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