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12.07.2022, оставленным без изменения постановлением Одиннадцатого арбитражного апелляционного суда от 05.10.2022, заявление удовлетворено. Арбитражный суд Поволжского округа постановлением от 20.12.2022 отменил определение от 12.07.2022 и постановление апелляционного суда от 05.10.2022 и направил спор на новое рассмотрение в суд первой инстанции. В кассационной жалобе Юнусов Р.Г. просит об отмене постановления окружного суда, ссылаясь на отсутствие оснований для отмены судебных актов нижестоящих инстанций.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 округа, признав необходимость нового рассмотрения спора для исследования значимых обстоятельств, действовал в пределах полномочий, предоставленных статьями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Юнусову Р.Г.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