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«Дальневосточный научно-производственный центр «Океан» обратилось в Арбитражный суд Приморского края с иском, уточненным в порядке статьи 49 Арбитражного процессуального кодекса Российской Федерации, о взыскании с общества с ООО «ИРУС-ПК» 1 735 840 рублей 92 копеек. Определением Арбитражного суда Приморского края от 10.03.2022 к участию в деле в качестве третьего лица, не заявляющего самостоятельных требований относительно предмета спора, привлечена компания «FIVE ONE SUIFENHE CITY TRADING COMPANY». Определением Арбитражного суда Приморского края от 28.09.2022 компания «FIVE ONE SUIFENHE CITY TRADING COMPANY» исключена из числа третьих лиц, не заявляющих самостоятельных требований относительно предмета спора, в связи с ликвидацией. Решением Арбитражного суда Приморского края от 06.10.2022 в удовлетворении иска отказано. Постановлением Пятого арбитражного апелляционного суда от 30.11.2022 решение суда первой инстанции оставлено без изменения. Арбитражный суд Дальневосточного округа постановлением от 02.02.2023 указанные судебные акты оставил без изменения. ООО «ДВНПЦ «Океан»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иска, суды,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истолковав условия договора уступки в соответствии с положениями статьи 431 Гражданского кодекса Российской Федерации, руководствуясь статьями 382 , 384 Гражданского кодекса Российской Федерации, исходили из того, что в соответствии с условиями договора об уступке прав (требований) к цессионарию перешло право (требование) исключительно по контракту на поставку товара, прав требования по иных договорам, заключенным между цедентом и должником, в том числе по возврату необоснованно полученных денежных средств, к истцу не перешло, признали пропущенным срок исковой давности. Отказывая в удовлетворении иска в части взыскания 350 000 рублей убытков, понесенных в качестве судебных расходов при рассмотрении спора по иному делу, суды признали, что издержки, связанные с ведением дел в суде, не могут быть отнесены к ущербу, подлежащему возмещению, поскольку они не связаны непосредственно с восстановлением нарушенного вследствие причинения ущерба права.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"Дальневосточный научно-производственный центр "Океан" (подробнее) Ответчики: ООО "ИРУС-ПК" (подробнее) Иные лица: Ministry of Justice International Legal Cooperation Center (ILCC)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