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ФИО3 обратилась в суд с заявлением об обязании бывшего руководителя ФИО4 передать бухгалтерскую и иную документацию должника. Определением Арбитражного суда Приморского края 14.04.2021, оставленным без изменения постановлением Пятого арбитражного апелляционного суда от 14.04.2021, заявление удовлетворено частично: ФИО4 обязали передать заявителю оригинал контракта от 07.06.2018 № 0706, заключенного между РСП РИЗОСИС ЛИМИТЕД и должником, а также имеющие к контракту отношение подлинные документы, в том числе приложение № 1, спецификация № 1, инвойс (счет); договор уступки прав и обязанностей по договору от 08.01.2017 № 0801, заключенный между обществом с ограниченной ответственностью «НВФ» и должником, документы, касающиеся его исполнения; документы, подтверждающие движение товарно-материальных ценностей на складах должника за период с 01.01.2016 по 19.03.2019; электронную версию базы данных, ведущейся должником с использованием программного продукта «1С». В удовлетворении заявления в остальной части отказано. Постановлением Арбитражного суда Дальневосточного округа от 15.10.2021 принятые по обособленному спору судебные акты в удовлетворённой части заявления отменены, в отменённой части принят новый судебный акт об отказе в удовлетворении заявления.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в удовлетворённой части требований и принимая в отменённой части по спору новый судебный акт, суд округа, руководствуясь положениями статей 20.3, 126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отсутствия доказательств нахождения у бывшего руководителя ФИО4 истребуемых документов и их удержания последним.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и (или) норм процессуального права, судом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управляющего обществом с ограниченной ответственностью «Полифлекс Интер»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"Металл Импорт" (подробнее) Ответчики: ООО "Полифлекс Интер" (подробнее) Иные лица: АССОЦИАЦИЯ "ДАЛЬНЕВОСТОЧНАЯ МЕЖРЕГИОНАЛЬНАЯ САМОРЕГУЛИРУЕМАЯ ОРГАНИЗАЦИЯ ПРОФЕССИОНАЛЬНЫХ АРБИТРАЖНЫХ УПРАВЛЯЮЩИХ" (подробнее) Инспекция Гостехнадзора Приморского края (подробнее) Межрайонная ИФНС РОССИИ №12 по Приморскому краю (подробнее) МОРАС ГИБДД №1 УМВД России по Приморскому краю (подробнее) Советский районный суд (подробнее) СРО Ассоциация АУ "Синергия" (подробнее) Управление Росреестра по ПК (подробнее) УФНС России по ПК (подробнее) УФССП по ПК (подробнее) Судьи дела: Корнелюк Е.С. (судья) (подробнее) Последние документы по делу: Определение от 3 апреля 2023 г. по делу № А51-21869/2018 Определение от 4 февраля 2022 г. по делу № А51-21869/2018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