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Московской области поступило ходатайство финансового управляющего ФИО2 об освобождении ее от исполнения возложенных на нее обязанностей в деле о банкротстве гражданина-должника. Определением Арбитражного суда Московской области от 14.02.2022 заявление удовлетворено, ФИО2 освобождена от исполнения обязанностей финансового управляющего имуществом должника. Определением от 08.09.2022 суд апелляционной инстанции перешел к рассмотрению заявления арбитражного управляющего по правилам рассмотрения дел в суде первой инстанции. Постановлением Десятого арбитражного апелляционного суда от 21.10.2022 определение суда первой инстанции отменено, заявление, направленное в суд от имени ФИО2, оставлено без рассмотрения. Арбитражный суд Московского округа постановлением от 08.12.2022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принятые по спору постановления апелляционного суда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Оставляя без рассмотрения заявление об освобождении арбитражного управляющего от исполнения возложенных на нее обязанностей, суд апелляционной инстанции руководствовался статьями 20.3 , 60, пунктом 5 статьи 83 Федерального закона от 26.10.2002 № 127-ФЗ «О несостоятельности (банкротстве)», статьей 148 Арбитражного процессуального кодекса Российской Федерации и исходил из отсутствия волеизъявления заявителя на подачу этого заявления, поскольку арбитражный управляющий заявление об освобождении ее от исполнения возложенных на нее обязанностей не подписывала и в адрес суда не направляла. Суд округа согласился с выводами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АССОЦИАЦИЯ АРБИТРАЖНЫХ УПРАВЛЯЮЩИХ "ГАРАНТИЯ" (подробнее) АССОЦИАЦИЯ "НАЦИОНАЛЬНАЯ ОРГАНИЗАЦИЯ АРБИТРАЖНЫХ УПРАВЛЯЮЩИХ" (подробнее) МИФНС №17 по МО (подробнее) ООО "Феникс" (подробнее) ПАО Банк ВТБ (подробнее) ПАО "Сбербанк России" (подробнее) Ответчики: ИП Кушнир Анатолий Александрович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