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обратился финансовый управляющий с заявлением, уточненным в порядке статьи 49 Арбитражного процессуального кодекса Российской Федерации, о признании недействительным договора дарения автомобиля от 23.06.2020, заключенного между должником и ФИО1, и применении последствий недействительности сделки. Определением Арбитражного суда города Москвы от 13.09.2022 заявление удовлетворено, признан недействительным договор дарения и применены последствия недействительности сделки в виде взыскания с ответчика в конкурсную массу должника 252 000 рублей. Постановлением Девятого арбитражного апелляционного суда от 21.11.2022 определение суда первой инстанции оставлено без изменения. Арбитражный суд Московского округа постановлением от 08.02.2023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пунктом 2 статьи 61.2 Федерального закона от 26.10.2002 № 127-ФЗ «О несостоятельности (банкротстве)», положениями статей 10 , 168 Гражданского кодекса Российской Федерации,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условий, необходимой для признания оспариваемой сделки недействительной, установив, что сделка совершена при наличии у должника неисполненных обязательств перед иными кредиторами, безвозмездно, в отношении заинтересованного лица, в целях вывода ликвидного имущества, в результате чего уменьшился размер имущества должника, причинен вред имущественным правам кредиторов.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"Альфа-Банк" (подробнее) ПАО "Сбербанк России" (подробнее) Иные лица: Ассоциации СРО "ОАУ "Лидер" (подробнее) ООО "АктивБизнесКонсалт" (подробнее) Отдел опеки и попечительства Южное Измайлово города Москвы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