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Мирошникова Н.И. подает кассационную жалобу на определение от 15.08.2022 и одновременно просит о приостановлении его исполнения в связи с затруднительностью возможного поворота исполнения. Учитывая неустановление судом требуемых частью 3 статьи 291.6 Арбитражного процессуального кодекса Российской Федерации для приостановления исполнения судебного акта условий,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Мирошниковой Наталье Ивановне в приостановлении исполнения определения Арбитражного суда Московской области от 15.08.2022 по делу № А41-81202/2019.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