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29.11.2017, оставленным без изменения постановлением Шестнадцатого арбитражного апелляционного суда от 08.02.2018, заявленные требования удовлетворены. Постановлением Арбитражного суда Северо-Кавказского округа от 14.05.2018 решение суда первой инстанции и постановление суда апелляционной инстанции отменены, дело направлено на новое рассмотрение в суд первой инстанции. При новом рассмотрении дела решением Арбитражного суда Ставропольского края от 29.04.2019, оставленным без изменения постановлением Шестнадцатого арбитражного апелляционного суда от 21.08.2019, заявленные требования удовлетворены. Постановлением Арбитражного суда Северо-Кавказского округа от 16.12.2019 решение суда первой инстанции и постановление суда апелляционной инстанции отменены, в удовлетворении заявленных требований отказано. В кассационной жалобе, поступившей в Верховный Суд Российской Федерации, общество просит отменить постановление суда округа, считая его незаконным и необоснованным.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основанием для доначисления налога на добавленную стоимость, налога на прибыль, уменьшения заявленного убытка, послужили выводы налогового органа о реализации обществом спиртосодержащей продукции, арестованной по протоколу ареста и подлежащей уничтожению на основании вступивших в законную силу судебных актов. Соглашаясь с выводами налогового органа, суд округа руководствовался положениями статей 23 , 38 , 39 , 54 , 146 , 161 , 247 , 249 , 270 Налогового кодекса Российской Федерации,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Положением о переработке или уничтожении изъятых из незаконного оборота этилового спирта, алкогольной и спиртосодержащей продукции, утвержденным постановлением Правительства Российской Федерации от 22.05.2013 № 430, и исходил из того, что выбытие (уничтожение) спорной продукции помимо воли общества противоречит представленным в материалы дела доказательствам; налогоплательщик обязан доказать наличие фактов своей хозяйственной деятельности, которые влияют на формирование финансового результата (порчу, бой и т.д.), служащего основанием для определения объема налоговой обязанности, чего в рассматриваемом случае им сделано не было. Доводы жалобы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"Центр -Продукт" (подробнее) ООО "Центр-Продукт" (подробнее) ООО "Центр-Продуктов" (подробнее) Ответчики: Межрайонная ИФНС Росии №6 по СК (подробнее) Межрайонная ИФНС России №6 по СК (подробнее) Иные лица: Межрайонная Инспекция Федеральной Налоговой службы Росии №6 по Ставропольскому краю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