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привлечении ФИО2 к субсидиарной ответственности по обязательствам должника. Определением Арбитражного суда Республики Татарстан от 25.07.2022, оставленным без изменения постановлениями Одиннадцатого арбитражного апелляционного суда от 04.10.2022 и Арбитражного суда Поволжского округа от 21.12.2022, отказано в удовлетворении требований.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отзыва на неё таких оснований не установлено. Разрешая спор, суды, руководствуясь положениями статей 9 и 61.12 Федерального закона от 26.10.2002 № 127-ФЗ «О несостоятельности (банкротстве)», пришли к выводу о недоказанности оснований для привлечения ответчика, являвшегося миноритарным участником должника с долей в 15%, к субсидиарной ответственности по обязательствам последнего.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«Старт Групп»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ИП Калинин Денис Александрович, Московская область, дер.Островцы (подробнее) Ответчики: ООО "Старт Групп", г. Казань (подробнее) Иные лица: ООО ДК "Суперкидс" (подробнее) ООО к/у "СтартГрупп" Мусаев А.Р. (подробнее) ПАО "Таттелеком", г.Казань (подробнее) Пичугин Михаил Андреевич, г. Нижний Тагил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