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публичное акционерное общество «ТНС энерго Нижний Новгород» обратился в суд с заявлением о взыскании с бывшего конкурсного управляющего должником ФИО1 в конкурсную массу должника 5 053 632 рублей 81 копейки убытков. Определением Арбитражного суда Нижегородской области от 09.03.2022, оставленным без изменения постановлением Первого арбитражного апелляционного суда от 19.07.2022, отказано в удовлетворении требований. Постановлением Арбитражного суда Волго-Вятского округа от 01.11.2022 указанные судебные акты отменены, обособленный спор направлен на новое рассмотрение в в Арбитражный суд Нижегородской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Отменяя судебные акты и направляя дело на новое рассмотрение, суд округа, руководствуясь положениями статьи 15 Гражданского кодекса Российской Федерации, статей 20.3 и 20.4 Федерального закона от 26.10.2002 № 127-ФЗ «О несостоятельности (банкротстве)», указал на неполное исследование судами обстоятельств дела, которые имеют существенное значение для разрешения спора, что привело к преждевременным выводам.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«Саморегулируемая организация арбитражных управляющих «Лига»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"Жилсервис НН" (подробнее) Иные лица: АНО Центр экспертиз Торгово-промышленной палаты НО (подробнее) ГУ Управление по вопросам миграции МВД России по Нижегородской обл. (подробнее) ООО "Вотерник" (подробнее) ООО регионаольное бюро независимой экспертизы и оценки стандарт (подробнее) ООО Эксперт Центр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