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и конкурсный кредитор – общество с ограниченной ответственностью «Балтийская Энерго Строительная Компания» обратились в суд с заявлениями, объединёнными в одно производство для совместного рассмотрения, в которых просили привлечь к субсидиарной ответственности по обязательствам должника его руководителей ФИО1 и ФИО3. Определением Арбитражного суда Самарской области от 17.05.2022, оставленным без изменения постановлениями Одиннадцатого арбитражного апелляционного суда от 14.09.2022 и Арбитражного суда Поволжского округа от 08.12.2022, признано доказанным наличие оснований для привлечения ФИО1 и ФИО3 к субсидиарной ответственности по обязательствам должника, производство по рассмотрению заявлений в части определения размера субсидиарной ответственности приостановлено до окончания расчётов с кредиторами. В кассационной жалобе, поданной в Верховный Суд Российской Федерации, заявитель просит отменить названные судебные акты в части признания доказанным наличия оснований для привлечения его к субсидиарной ответственности и направить дело в обжалуемой части на новое рассмотрение.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подпунктом 2 пункта 2 статьи 61.11 Федерального закона от 26.10.2002 № 127-ФЗ «О несостоятельности (банкротстве)», пунктом 24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доказанности совокупности условий, необходимых для привлечения к субсидиарной ответственности ФИО1, не исполнившего возложенную на него законом обязанность руководителя по передаче бухгалтерской и иной документации должника конкурсному управляющему, что существенно затруднило проведение процедур банкротства. Выводы судов в обжалуемой заявителем части соответствуют нормам права, оснований для переоценки этих выводов не имеется. Несогласие заявителя с данными выводами,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"Строймакс" (подробнее) Ответчики: ООО "Комплексные энергетические решения" (подробнее) Иные лица: Вознюк (Понкратова) Татьяна Павловна (подробнее) Одиннадцатый Арбитражный апелляционный суд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