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15.08.2022, оставленным без изменения постановлением Десятого арбитражного апелляционного суда от 18.10.2022, в удовлетворении заявления отказано. Арбитражный суд Московского округа постановлением от 12.12.2022 отменил определение от 15.08.2022 и постановление апелляционного суда от 18.10.2022 и направил спор на новое рассмотрение в суд первой инстанции. В кассационной жалобе Баязитова С.Ф. просит отменить постановление окружного суда, ссылаясь на неверную оценку обстоятельств совершения спорных платежей и злоупотребление кредитором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значимых для судьбы спора обстоятельств, поэтому признал необходимость нового рассмотрения заявления в силу статей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Баязитовой Софье Игоревне в передаче кассационной жалобы для рассмотрения в судебном заседании Судебной коллегии по экономическим спорам Верховного Суда Российской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