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заявлением о привлечении руководителей должника ФИО1 и ФИО2 к субсидиарной ответственности. Определением Арбитражного суда Нижегородской области от 07.02.2022, оставленным без изменения постановлениями Первого Арбитражного апелляционного суда от 12.07.2022 и Арбитражного суда Волго-Вятского округа от 23.11.2022, заявление удовлетворено в части привлечения ФИО2 к субсидиарной ответственности по обязательствам должника и взыскании с него в конкурсную массу 14 691 734 рублей 26 копеек; в удовлетворении заявления в остальной части отказано. В кассационной жалобе, поданной в Верховный Суд Российской Федерации, заявитель просит отменить названные судебные акты в части, касающейся отказа в привлечении ФИО1 к субсидиарной ответственности по обязательствам должника.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и результатах судебной технической экспертизы в соответствии с правилами главы 7 Арбитражного процессуального кодекса Российской Федерации, руководствуясь статьями 61.11 , 126 , 129 Федерального закона от 26.10.2002 № 127-ФЗ «О несостоятельности (банкротстве)», не установили совокупности условий, необходимой для привлечения к субсидиарной ответственности по обязательствам должника его бывшего руководителя ФИО1, подтвердившего обстоятельства передачи бухгалтерской и иной документации должника следующему руководителю и совершения вменяемых сделок, заключенных в рамках обычной хозяйственной деятельности и вне периода подозрительности. Выводы судов в обжалуемой заявителем части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«НПИЭС РУС»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Конкурсный кредитор "Пластик центр" (подробнее) Ответчики: ООО ТОРГОВЫЙ ДОМ "ПОЛИМЕРГРУПП" (подробнее) Иные лица: ООО "НПИЭС РУС" (подробнее) ООО "ЮрБизнесКонсалтинг"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