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Республики Удмуртия обратился финансовый управляющий ФИО3 с заявлением о признании недействительной сделки и применении последствий ее недействительности. Определением Арбитражного суда Удмуртской Республики от 12.05.2022 заявление финансового управляющего удовлетворено, признан недействительным заключенный должником с ФИО4 договор дарения от 20.11.2018 жилого дома и земельного участка и применены последствия недействительности сделки в виде возврата указанных объектов недвижимого имущества в конкурсную массу должника. Семнадцатый арбитражный апелляционный суд определением от 26.07.2022 перешел к рассмотрению настоящего обособленного спора по правилам суда первой инстанции и привлек к участию в споре в качестве заинтересованного лица с правами ответчика ФИО1 Финансовый управляющий уточнил требования и просил признать недействительными договор дарения жилого дома и земельного участка от 20.11.2018, заключенный между должником и ФИО4, и договор купли-продажи жилого дома и земельного участка от 21.01.2020, заключенный между ФИО4 и ФИО1, восстановить право собственности должника на спорное недвижимое имущество и применить последствия недействительности сделок в виде возврата указанного недвижимого имущества в конкурсную массу должника. Постановлением Семнадцатого арбитражного апелляционного суда от 29.09.2022 определение суда первой инстанции отменено, признана недействительной цепочка взаимосвязанных сделок, оформленных договором дарения жилого дома и земельного участка и договором купли-продажи жилого дома и земельного участка; восстановлено право собственности должника на спорные жилой дом и земельный участок; применены последствия недействительности сделки в виде возврата спорного недвижимого имущества в конкурсную массу должника и взыскания с ФИО4 в пользу ФИО1 денежных средств в размере 2 000 000 рублей. Арбитражный суд Уральского округа постановлением от 05.12.2022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последовательно заключенные договор дарения и договор купли-продажи являются цепочкой взаимосвязанных сделок, совершенных между фактически аффилированными лицами и направленными на вывод должником имущества в ущерб интересам кредиторов, руководствуясь статьей 61.2 Федерального закона от 26.10.2002 № 127-ФЗ «О несостоятельности (банкротстве)», статьей 10 Гражданского кодекса Российской Федерации, суд апелляционной инстанции пришел к выводу о доказанности заявителем наличия совокупности обстоятельств, необходимой для признания цепочки сделок недействительной, указав также, что при совершении указанной цепочки сделок сторонами допущено злоупотребление правом, недобросовестное поведение, направленное на уменьшение конкурсной массы должника, без имущественной выгоды для должника.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ООО "Водопад" (подробнее) ООО "ВТБ Факторинг" (подробнее) ПАО Банк ВТБ (подробнее) ПАО "БАНК УРАЛСИБ" (подробнее) ПАО "Сбербанк России" Волго-Вятский банк (подробнее) Ответчики: АО Коммерческий банк "Хлынов" (подробнее) Иные лица: Арбитражный суд Удмурсткой Республики (подробнее) АССОЦИАЦИЯ АРБИТРАЖНЫХ УПРАВЛЯЮЩИХ "ЦЕНТР ФИНАНСОВОГО ОЗДОРОВЛЕНИЯ ПРЕДПРИЯТИЙ АГРОПРОМЫШЛЕННОГО КОМПЛЕКСА" (подробнее) Управление федеральной налоговой службы по Удмуртской Республике (подробнее) Судьи дела: Зарубина Е.Н. (судья)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