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судебных приставов по Республике Карелия (далее – административный орган) обратилось в Арбитражный суд города Москвы с заявлением о привлечении публичного акционерного общества «БАНК УРАЛСИБ» (далее – банк) к административной ответственности, предусмотренной частью 2 статьи 17.14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 Расулов Заман Бандиали оглы. Решением Арбитражного суда города Москвы от 29.04.2022, оставленным без изменения постановлением Девятого арбитражного апелляционного суда от 04.07.2022, банк привлечен к административной 2 ответственности, предусмотренной частью 2 статьи 17.14 КоАП РФ, с назначением наказания в виде административного штрафа в размере 1 000 000 рублей. Арбитражный суд Московского округа постановлением от 11.10.2022 оставил без изменения решение суда первой инстанции и постановление суда апелляционной инстанции. Банк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07.02.2023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Федерального закона от 02.10.2007 № 229-ФЗ «Об исполнительном производстве», Федерального закона от 02.12.1990 № 395-1 «О банках и банковской деятельности», суды пришли к выводу о наличии в действиях банка состава административного правонарушения, ответственность за которое установлена частью 2 статьи 17.14 КоАП РФ, и привлекли банк к указанной административной ответственности. Обжалуя судебные акты в Верховный Суд Российской Федерации, банк приводит доводы, которые являлись предметом рассмотрения судов и получили правовую оценку применительно к установленным обстоятельствам дела, связанным с наличием в действиях банка состава вмененного правонарушения. Несогласие банка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3 свидетельствует о наличии оснований для пересмотра обжалуемых судебных актов в порядке кассационного производства. Доводы банка,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