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Московской области обратился должник с заявлением об исключении из реестра требований кредиторов должника требования АО «АБ «Россия»; отказе банку в удовлетворении заявления о включении в реестр требований кредиторов должника дополнительных требований; признании отсутствующим (прекращенным) залога (ипотеки) принадлежащих должнику ½ долей в праве общей долевой собственности на земельный участок и жилой дом; исключении из ЕГРН регистрационной записи об обременении спорных объектов недвижимости; признании недействительной закладной от 27.09.2007 в части, касающейся прав залога (ипотеки) ответчика на земельный участок и жилой дом; признании недействительным кредитного договора от 27.09.2007 в части условий, касающихся залога (ипотеки) земельного участка и жилого дома. Определением Арбитражного суда Московской области от 05.03.2022 в удовлетворении заявления отказано. Постановлением Десятого арбитражного апелляционного суда от 22.04.2022 определение суда первой инстанции оставлено без изменения. Арбитражный суд Московского округа постановлением от 30.06.2022 (с учетом определения об исправлении опечатки от 19.08.2022)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не установлено. Отказывая в удовлетворении заявленных требований, суды исходили из того, что определением Арбитражного суда Московской области от 25.09.2019 заявление АО «АБ «Россия» признано обоснованным; в отношении должника введена процедура реструктуризации долгов гражданина и требование банка включено в третью очередь реестра требований кредиторов должника как обеспеченное залогом его имущества; заявителем не представлено доказательств удовлетворения требований банка, о пропуске срока исковой давности при рассмотрении обоснованности требования кредитора не заявлялось.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"Акционерный банк "Россия" (подробнее) АССОЦИАЦИЯ "САМОРЕГУЛИРУЕМАЯ ОРГАНИЗАЦИЯ АРБИТРАЖНЫХ УПРАВЛЯЮЩИХ ЦЕНТРАЛЬНОГО ФЕДЕРАЛЬНОГО ОКРУГА" (подробнее) ООО "Югорское коллекторское агентство" (подробнее) ПАО "МТС-Банк" (подробнее) ПАО "Сбербанк России" (подробнее) СОЮЗ "САМОРЕГУЛИРУЕМАЯ ОРГАНИЗАЦИЯ АРБИТРАЖНЫХ УПРАВЛЯЮЩИХ СУБЪЕКТОВ ЕСТЕСТВЕННЫХ МОНОПОЛИЙ ТОПЛИВНО-ЭНЕРГЕТИЧЕСКОГО КОМПЛЕКСА" (подробнее) ФНС России (подробнее) Судьи дела: Зарубина Е.Н. (судья) Последние документы по делу: Определение от 23 марта 2023 г. по делу № А41-65661/2019 Определение от 22 сентября 2022 г. по делу № А41-65661/2019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