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обжалуемых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Торгово- производственная компания «ПромСтройАльянс»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