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председательствующего судьи Чучуновой Н.С., решенсиуедме йА Брбориитрсоавжонйо Его.Е с.у, Пдао пМоовсокйо Гв.сГк.о, й области от 24.03.2017, оставленным без изменения постановлением Десятого арбитражного апелляционного суда рассмотрела в открытом судебном заседании кассационную жалобу от 21.06.2017 и постановлением Арбитражного суда Московского округа от Александрова А1л8е.к1с0а.2н0д1р7а , Висиктоавлыьеев итрчеаб онва анреишя еундиоев лАетрвбоиртернажын. ого суда города В кассационной жалобе, поданной в Верховный Суд Российской Федерации, Москвы от 19.11.2021, постановление Девятого арбитражного апелляционного общество «Йозеф Гартнер», ссылаясь на нарушение судами норм мсуадтае роита л0ьн4.о0г2о.2 и0 2п2р оиц еспсоусатлаьнноовлгоен пиреа вАа,р пбриотрсаижт ноотгмое нсиутдьа уМкаозаскнонвысек осгуод еобкнрыуег а акты и направить дело на новое рассмотрение. от 06.06.2022 по делу № А40-167835/2021. По смыслу части 1 статьи 291.1, части 7 статьи 291.6, статьи 291.11 В судебном заседании приняли участие представители: Арбитражного процессуального кодекса Российской Федерации, кассационная жалобАал пеоксдалнеджриотв ап ерАелдеакчсеа нддлряа р аВссимтоалтрьеевниичяа в с–у дДебенмочмен зкаос едАаннтиоин СуСдеербгнееовйи ч коллегии Верховного Суда Российской Федерации, если изложенные (по доверенности от 28.09.2021), Смольянинова Ксения Михайловна в ней доводы подтверждают наличие существенных нарушений норм (по дмоавтеерреинанлоьснтоиг оот п 0р4а.в0а8 .и2 0(2и1л и7)7 АноГр 7м2 п13р3о7ц5е)с,суального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Исковые требования Компании (исполнителя) мотивированы тем, что Общество (заказчик) не исполнило обязательства по оплате оказанных услуг в рамках заключенных сторонами договора от 15.05.2009 (в редакции дополнительных соглашений) и соглашения от 03.09.2012 (в редакции дополнительных соглашений).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изучив условия договора от 15.05.2009, соглашения от 03.09.2012 и дополнительных соглашений к ним, руководствуясь статьями 307, 309, 395, 421, 779, 781 Гражданского кодекса Российской Федерации, пришли к выводу о наличии оснований для удовлетворения исковых требований. Суды исходили из того, что факт оказания исполнителем услуг подтвержден счетами и актами об оказании консультационных услуг и проведения проектных работ для строительства, подписанными сторонами без замечаний и скрепленными печатями организаций; указанные акты раскрывают содержание хозяйственных операций, содержат ссылки на договор, информацию о конкретных услугах и позволяют установить фактический объем и характер оказанных исполнителем услуг; кроме того, сторонами подписаны акты сверки взаимных расчетов по спорным договору и соглашению, согласно которым у заказчика имеется задолженность в заявленном исполнителем размере; поскольку доказательств оплаты оказанных услуг не представлено, с заказчика в пользу исполнителя надлежит взыскать задолженность и проценты за пользование чужими денежными средствами, расчет которых проверен и является правильным. Суд округа согласился с выводами судов первой и апелляционной инстанций. Доводы кассационной жалобы являлись предметом рассмотрения судов апелляционной инстанции и округа, получили соответствующую правовую оценку, по существу направлены на иную оценку доказательств и фактических обстоятельств дела и не подтверждают существенных нарушений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«Йозеф Гартнер»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2 Горбенко Игоря Владимировича – Диденко Анатолий Владимирович (по доверенности от 17.02.2023 78АВ 3147656). Иные лица, участвующие в деле, извещенные надлежащим образом о времени и месте судебного заседания, не направили своих представителей в судебное заседание Судебной коллегии по экономическим спорам Верховного Суда Российской Федерации. В силу части 2 статьи 291.10 Арбитражного процессуального кодекса Российской Федерации (далее – АПК РФ) неявка надлежащим образом извещенных лиц не препятствует рассмотрению кассационной жалобы, представления. Заслушав доклад судьи Верховного Суда Российской Федерации Чучуновой Н.С., объяснения явившихся в судебное заседание представителей лиц, участвующих в деле, Судебная коллегия по экономическим спорам Верховного Суда Российской Федерации УСТАНОВИЛ А: Александров Александр Витальевич обратился в Арбитражный суд города Москвы с исковым заявлением к Мартиросову Андрею Андреевичу, Спектору Борису Ефимовичу, Горбенко Игорю Владимировичу, Динес Игорю Юрьевичу, Деменко Андрею Николаевичу, Васильеву Андрею Александровичу о солидарном взыскании 19 698 180 рублей 30 копеек неустойки за недостоверные заверения об обстоятельствах по договору купли-продажи доли в уставном капитале общества с ограниченной ответственностью «Трастфорекс» (далее – Общество). К участию в деле в качестве третьего лица, не заявляющего самостоятельных требований относительно предмета спора, привлечено Общество. Решением Арбитражного суда города Москвы от 19.11.2021, оставленным без изменения постановлением Девятого арбитражного апелляционного суда от 04.02.2022 и постановлением Арбитражного суда Московского округа от 06.06.2022, в удовлетворении требований отказано. Не согласившись с принятыми судебными актами, Александров А.В. обратился в Верховный Суд Российской Федерации с кассационной жалобой, в 3 которой ссылается на существенное нарушение судами норм материального и процессуального права. Определением Верховного Суда Российской Федерации от 23.01.2023 № 305-ЭС22-17862 жалоба вместе с делом № А40-167835/2021 Арбитражного суда города Москвы переданы для рассмотрения в судебном заседании Судебной коллегии по экономическим спорам Верховного Суда Российской Федерации. В Верховный Суд Российской Федерации поступил отзыв на кассационную жалобу от Горбенко И.В., в котором он просит оставить обжалуемые судебные акты без изменения. В судебном заседании судебной коллегии представители Александрова А.В. поддержали доводы, изложенные в кассационной жалобе, просили отменить судебные акты и направить дело на новое рассмотрение. В свою очередь, представитель Горбенко И.В. просил отказать в удовлетворении кассационной жалобы. Как следует из материалов дела и обжалуемых актов, Александров А.В. (покупатель) приобрел по договорам купли-продажи от 30.08.2018 у компании «Крисалайд Трейдинг Лимитед» (продавец) 81,23982829% долей уставного капитала Общества за 102 155 966 рублей 96 копеек; у Спектора Б.Е., Горбенко И.В., Динеса И.Ю., Деменко А.Н., Васильева А.А., Мартиросова А.А. (продавцы) 18,76017171% долей уставного капитала Общества за 19 698 180 рублей 30 копеек. Запись о приобретении истцом 100% долей в уставном капитале Общества внесена в Единый государственный реестр юридических лиц. Заключенный с ответчиками – физическими лицами договор купли-продажи долей от 30.08.2018 (далее – Договор) содержит ряд данных продавцами заверений об обстоятельствах (пункты 2.1.6, 2.1.7). В соответствии с пунктом 2.1.6 Договора продавец заверяет, что к Обществу третьими лицами (в том числе бывшими участниками Общества), продавцом, а также аффилированными лицами продавца не будут предъявлены какие-либо претензии (или) требования, включая претензии налоговых или каких-либо иных 4 органов, в отношении финансово-хозяйственной деятельности Общества, которая осуществлялась Обществом до момента удостоверения настоящего договора. В соответствии с пунктом 2.1.7 Договора продавец заверяет, что на момент удостоверения настоящего Договора и до момента перехода права собственности на долю от продавца к покупателю, Общество будет являться профессиональным участником рынка ценных бумаг и иметь право осуществлять деятельность форекс-дилера на основании лицензии Центрального банка Российской Федерации (далее – Центробанк России) от12.05.2016 № 045-13981-020000, а также будет соответствовать всем лицензионным требованиям для осуществления такой деятельности. Заверения, которые стороны настоящего Договора дают друг другу, должны трактоваться в соответствии с положениями статьи 431.2 Гражданского кодекса Российской Федерации (далее – Гражданский кодекс) (пункт 2.3 договора). При заключении настоящего Договора покупатель полагается на заверения об обстоятельствах, данных продавцом (пункты 2.4, 2.5 Договора). Продавцы несут солидарную ответственность за достоверность заверений об обстоятельствах в отношении Общества (пункт 2.7 Договора). Ответственность сторон определена сторонами в соответствии с законодательством Российской Федерации (пункт 3.1 Договора). Согласно пункту 3.2 Договора в случае, если в нарушение условий настоящего Договора, какие-либо из заверений окажутся недостоверными, то сторона, предоставившая такие недостоверные заверения, обязана возместить другой стороне по ее требованию убытки, причиненные недостоверностью таких заверений, или уплатить сумму денежных средств в размере цены доли в соответствии с положениями статьи 330 Гражданского кодекса. По результатам проверочных мероприятий на основании Приказа Центробанка России от 27.12.2018 № ОД-3360 и Уведомления от 28.12.2018 № 55-1-1-1/2929 у Общества была аннулирована лицензия профессионального участника рынка ценных бумаг в связи с допущенными в течение 2018 года нарушениями требований законодательства. 5 Ссылаясь на недостоверность заверения продавцов, Александров А.В. обратился в арбитражный суд с настоящим иском. Отказывая в удовлетворении требований, суды руководствовались статьей 431.2 Гражданского кодекса, статьями 39.1, 44 Федерального закона от 22.04.1996 № 39-ФЗ «О рынке ценных бумаг», разъяснениями, изложенными в пунктах 34, 35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(далее – Постановление № 49), и исходили из того, что заверения могут быть даны только о конкретных свершившихся фактах, за достоверность которых сторона и должна нести ответственность перед контрагентом, а все последствия от результатов деятельности хозяйственного общества, не связанные с деятельностью продавцов долей участия в Обществе, возникают у покупателя, который в таком случае не вправе требовать уплаты неустойки. Как отмечено судами, приведенные в пункте 2.1.6 Договора сведения не относятся к обстоятельствам, подлежащим заверению, поскольку связаны с действиями лиц, не являющихся стороной договора. В свою очередь, в отношении заверений, данных в пункте 2.1.7 Договора, судами указано, что на момент заключения соглашения и до дня перехода права собственности на доли в уставном капитале к покупателю, Общество обладало действующей лицензией Центробанка России на ведение деятельности форекс- дилера и соответствовало лицензионным требованиям для осуществления указанной деятельности. На момент совершения сделки по отчуждению долей в уставном капитале к Обществу со стороны Центробанка России не были предъявлены претензии в отношении предшествующей деятельности юридического лица. Допущенные Обществом нарушения, приведшие к отзыву лицензии, являлись малозначительными и не рассматривались Центробанком России в качестве самостоятельного основания для аннулирования лицензии до момента совершения сделки с долями в уставном капитале юридического лица, которое в целях восстановления прав могло обжаловать действия Центробанка России, 6 связанные с аннулированием лицензии, но не воспользовалось данным механизмом. С учетом данных обстоятельств, суды пришли к выводу об отсутствии оснований для взыскания неустойки, поскольку ответчики, заверяя покупателя об обстоятельствах, указанных в пунктах 2.1.6, 2.1.7 Договора, предоставили Александрову А.В. соответствующую действительности информацию, не допустили неправомерного поведения и не должны нести имущественную ответственность за последующий отзыв лицензии.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Проверив обоснованность доводов, изложенных в кассационной жалобе, Судебная коллегия по экономическим спорам Верховного Суда Российской Федерации пришла к выводу, что обжалуемые судебные акты подлежат отмене, а дело – направлению на новое рассмотрение в суд первой инстанции по следующим основаниям. Согласно пункту 3 статьи 1 Гражданского кодекса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(пункт 1 постановления Пленума Верховного Суда Российской Федерации от 23.06.2015 7 № 25 «О применении судами некоторых положений раздела I части первой Гражданского кодекса Российской Федерации»). В рамках реформы обязательственного права Федеральным законом от 08.03.2015 № 42-ФЗ «О внесении изменений в часть первую Гражданского кодекса Российской Федерации» Гражданский кодекс дополнен статьей 431.2 «Заверения об обстоятельствах». Как указано в данной статье,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предусмотренную договором неустойку (пункт 1).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отказаться от договора, если иное не предусмотрено соглашением сторон (пункт 2). В пункте 34 Постановления № 49 разъяснено, что сторона договора, явно и недвусмысленно заверившая другую сторону об обстоятельствах, тем самым, принимает на себя ответственность за соответствие заверения действительности дополнительно к ответственности, установленной законом или вытекающей из существа законодательного регулирования соответствующего вида обязательств. В случае, когда сторона договора заверила другую сторону об обстоятельствах, непосредственно относящихся к предмету договора, последствия недостоверности заверения определяются правилами об отдельных видах договоров, содержащимися в Гражданском кодексе и иных законах, а также статьей 431.2 названного Кодекса, иными общими положениями о договоре и обязательствах. Равным образом такой подход применяется к случаям, когда продаются акции или доли участия в обществах с ограниченной ответственностью 8 и продавец предоставляет информацию в отношении характеристик хозяйственного общества и состава его активов. Исходя из пункта 4 статьи 431.2 Гражданского кодекса, если заверение предоставлено лицом при осуществлении предпринимательской деятельности или в связи с корпоративным договором или договором об отчуждении акций (долей в уставном капитале) хозяйственного общества, то в случае недостоверности заверения последствия, предусмотренные пунктами 1 и 2 данной статьи, применяются к предоставившему заверение лицу независимо от его поведения и вне зависимости от того, было ли ему известно о недостоверности заверений (пункт 35 Постановления № 49 и абзац третий пункта 1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Как следует из приведенных положений гражданского законодательства и разъяснений по их применению, данных Пленумом Верховного Суда Российской Федерации, определенный статьей 431.2 Гражданского кодекса механизм ответственности за договорные заверения основывается на том, что предоставление лицом определенной информации может влиять на намерение другого лица установить обязательства. Применение данного механизма позволяет одной из сторон сделки взять на себя особую ответственность за предоставление информации другой стороне и, тем самым, в том числе, распределить риски наступления нежелательных имущественных последствий между сторонами (например, передать соответствующий риск лицу, которое предоставило значимую для совершения сделки информацию). С учетом природы рассматриваемого института, заверение, в том числе, может даваться в отношении оснований (причин) возникновения обстоятельства, которое способно проявиться в будущем и в таком случае может стать причиной имущественных потерь лица, полагавшегося на заверения. В предпринимательских отношениях ответственность лица, давшего заверения, наступает за объективный факт – несоответствие заверений действительности. 9 Так, заверения об обстоятельствах, касающихся состояния финансово- хозяйственной деятельности общества с ограниченной ответственностью на момент совершения сделки, имеют непосредственное отношение к предмету договора купли-продажи долей в уставном капитале Общества («продажа бизнеса»). При заключении договора купли-продажи долей на намерение покупателя заключить указанный договор может влиять информация о нарушениях обязательств и обязательных требований, допущенных обществом до момента совершения сделки, поскольку это влечет за собой риск предъявления кредиторами и органами публичной власти соответствующих претензий к Обществу, способных повлиять на его имущественное положение, после того, как сделка будет совершена. Неблагоприятные последствия предъявления таких претензий для покупателя могут выражаться в уменьшении действительной стоимости долей, невозможности распределения чистой прибыли, в частности, в случае отзыва государством разрешения (лицензии) на ведение определенной деятельности, в рамках которой юридическое лицо извлекало доход. Таким образом, при отчуждении долей в уставном капитале хозяйствующего субъекта интерес продавца состоит в том, что он, предоставляя информацию в отношении характеристик Общества и состава его активов и принимая на себя риск наступления неблагоприятных имущественных последствий несоответствия данных им заверений действительности, побуждает покупателя заключить сделку, которую в ином случае покупатель бы не совершил, либо совершил на иных ценовых условиях. В свою очередь, условия приобретения долей в уставном капитале юридического лица оцениваются покупателем как выгодные в том случае, если сделанные продавцом заверения окажутся соответствующими действительности, либо договором будет предусмотрен соответствующий механизм компенсации потерь. Исходя из изложенного, продавец долей в уставном капитале, давший заверения об отсутствии нарушений в деятельности Общества, по общему правилу отвечает перед покупателем за негативные последствия выявления 10 соответствующих нарушений заинтересованными лицами, в том числе контролирующими органами, и не вправе выдвигать возражения, основанные на отсутствии причинно-следственной связи между его поведением и возникновением (выявлением) соответствующих нарушений, неизвестности ему фактов нарушений в деятельности юридического лица, отсутствии его вины в наступлении событий, произошедших после совершения сделки и т.п. По настоящем делу судами установлено, что при отчуждении 18,76017171% долей в уставном капитале Общества граждане – продавцы, выступающие ответчиками, заверили Александрова А.В. в том, что к юридическому лицу не будут предъявлены претензии в отношении его финансово- хозяйственной деятельности (пункт 2.1.6 Договора) и названный хозяйствующий субъект будет соответствовать всем лицензионным требованиям для осуществления деятельности форекс-дилера (пункт 2.1.7 Договора). Приведенные условия договора свидетельствуют о том, что ответчики – продавцы долей в уставном капитале предоставили покупателю информацию о соответствии Общества обязательным (лицензионным) требованиям на момент совершения сделки, дав заверения о достоверности этой информации. Указанные заверения относятся к предмету договора. Следовательно, последующий отзыв у Общества лицензии на ведение деятельности форекс-дилера в связи с нарушениями, допущенными до перехода прав на доли в уставном капитале к Александрову А.В., образует основания для предъявления к продавцам долей соответствующих требований в силу пунктов 1, 2 статьи 431.2 ГК РФ. Нельзя согласиться с выводами судебных инстанций об отсутствии оснований для удовлетворения иска в связи с малозначительностью допущенных Обществом нарушений, а также в связи с несовершением юридическим лицом действий, направленных на обжалование приказа Центробанка России об отзыве лицензии. Покупатель долей в уставном капитале хозяйствующего субъекта, полагавшийся на заверения предыдущих владельцев предприятия (участников Общества), обезопасил себя от неблагоприятных имущественных последствий в 11 силу самого факта получения заверений и, соответственно, не обязан обеспечивать оспаривание претензий, предъявленных контрагентами или органами публичной власти за счет Общества и (или) за свой счет, если иное не предусмотрено договором или не вытекает из содержания заверения. При этом неуведомление предоставившего заверение лица о таких претензиях и непривлечение его в соответствующую административную процедуру или судебный процесс может служить основанием для снижения его ответственности (статья 404 Гражданского кодекса), если, аналогично правовому механизму, предусмотренному статьей 462 Гражданского кодекса (пункт 1 статьи 6 Гражданского кодекса), будет доказано, что приняв участие в деле и обосновав в нем соответствие заверения действительности полностью или в части, предоставившее заверение лицо могло бы предотвратить или уменьшить потери лица, которому было адресовано заверение. В данном случае, в договоре об отчуждении долей в уставном капитале отсутствует условие о том, что требования, вытекающие из несоответствия действительности заверений, данных гражданами – продавцами, могут быть предъявлены Александровым А.В. только при условии оспаривания в судебном порядке актов контролирующих органов, в том числе Центробанка России. Предположения относительно возможного исхода судебного разбирательства в случае оспаривания Обществом Приказа Центробанка России об отзыве лицензии, с учетом малозначительности выявленных нарушений, не могли служить основанием для отказа в иске по настоящему делу. Следует признать ошибочным также вывод судов о том, что Александров А.В. не обосновал допустимость взыскания неустойки с ответчиков в солидарном порядке, тогда как каждый из ответчиков продал истцу конкретную часть уставного капитала за конкретную сумму. Судами не учтено, что согласно статье 322 Гражданского кодекса солидарная обязанность возникает не только в установленных законом случаях, но также в случае, если она предусмотрена договором, принимая во внимание то, что пунктом 2.6 Договора прямо установлено солидарное взыскание неустойки. 12 Вопреки требованиям пункта 1 статьи 286 АПК РФ суд округа не устранил допущенные судами первой и апелляционной инстанции нарушения, несмотря на то, что положения статья 431.2 Гражданского кодекса применены судами в истолковании, расходящимся с разъяснениями Пленума Верховного Суда Российской Федерации. Учитывая изложенное, судебная коллегия полагает, что обжалуемые судебные акты приняты с существенными нарушениями норм материального права, поэтому на основании части 1 статьи 291.11 АПК РФ подлежат отмене, а дело – направлению на новое рассмотрение в Арбитражный суд города Москвы. Руководствуясь статьями 291.11-291.15 Арбитражного процессуального кодекса Российской Федерации, Судебная коллегия по экономическим спорам Верховного Суда Российской Федерации ОПРЕДЕЛИЛ А: решение Арбитражного суда города Москвы от 19.11.2021, постановление Девятого арбитражного апелляционного суда от 04.02.2022 и постановление Арбитражного суда Московского округа от 06.06.2022 по делу № А40-167835/2021 отменить. Дело направить на новое рассмотрение в Арбитражный суд города Москвы.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Н.С. Чучунова Судья Е.Е. Борисова Судья Г.Г. Попова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