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Томской области обратился финансовый управляющий ФИО2 с заявлением о признании недействительным договора займа от 16.02.2016, подтвержденного распиской должника о получении у Чжан Вей денежных средств в сумме 25 000 000 рублей. Определением Арбитражного суда Томской области от 13.05.2022, оставленным без изменения постановлением Седьмого арбитражного апелляционного суда от 01.08.2022 и постановлением Арбитражного суда Западно-Сибирского округа от 01.12.2022, в удовлетворении заявления отказано. Должник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 , 808 Гражданского кодекса Российской Федерации, статьями 61.1 , 61.2 Федерального закона от 26.10.2002 № 127-ФЗ «О несостоятельности (банкротстве)», суды пришли к выводу о реальности заемных отношений между должником и ответчиком с учетом фактических обстоятельств, установленных судами общей юрисдикции.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№7 ПО ТОМСКОЙ ОБЛАСТИ (подробнее) ООО "Гермес Консалтинг" (подробнее) ООО МИКРОКРЕДИТНАЯ КОМПАНИЯ "АЛЬЯНС ДЕНЬГИ" (подробнее) ООО "Микрокредитная компания Невада" (подробнее) ООО "Прогресс" (подробнее) ООО "Прогресс-Томск" (подробнее) Федеральная налоговая служба России (подробнее) Иные лица: Абдуллаев Вусала Фархад Оглы (подробнее) Администрация Ленинского района Города Томска (Отдел опеки и попечительства) (подробнее) АССОЦИАЦИЯ "УРАЛО-СИБИРСКОЕ ОБЪЕДИНЕНИЕ АРБИТРАЖНЫХ УПРАВЛЯЮЩИХ" (подробнее) НП Союз "Межрегиональная саморегулируемая организация профессиональных арбитражных управляющих "Альянс управляющих" (подробнее) ООО Конкурсный управляющий "прогресс" - Мурин В. А. (подробнее) ООО К/у "прогресс" в лице представителя Сулеймановой Р. С. (подробнее) Представитель кредитора Федотов А.Н. (подробнее) Управление Федеральной службы государственной регистрации, кадастра и картографии по Томской области (подробнее) Ф/У Обломов А.О. (подробнее) Судьи дела: Зарубина Е.Н. (судья)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